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A5D" w14:textId="77777777" w:rsidR="00725949" w:rsidRPr="00085D06" w:rsidRDefault="00725949" w:rsidP="00E31C6E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99EEF54" w14:textId="0BEAE74F" w:rsidR="00725949" w:rsidRPr="00092214" w:rsidRDefault="00725949" w:rsidP="00725949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1862"/>
        <w:gridCol w:w="1088"/>
        <w:gridCol w:w="1900"/>
        <w:gridCol w:w="1207"/>
      </w:tblGrid>
      <w:tr w:rsidR="00725949" w:rsidRPr="00092214" w14:paraId="5270A67C" w14:textId="77777777" w:rsidTr="008F4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15058F0" w14:textId="52071FE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E07623">
              <w:t xml:space="preserve"> </w:t>
            </w:r>
            <w:r w:rsidR="00E07623" w:rsidRPr="00E07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Религија у друштву, култури и европским интеграцијама</w:t>
            </w:r>
          </w:p>
        </w:tc>
      </w:tr>
      <w:tr w:rsidR="00725949" w:rsidRPr="00092214" w14:paraId="5F38DEC6" w14:textId="77777777" w:rsidTr="008F4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6AFBED5" w14:textId="17A8949E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07623" w:rsidRPr="00E07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Религија и туризам</w:t>
            </w:r>
          </w:p>
        </w:tc>
      </w:tr>
      <w:tr w:rsidR="00725949" w:rsidRPr="00092214" w14:paraId="2C06694F" w14:textId="77777777" w:rsidTr="008F4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3C73343" w14:textId="2F9393F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07623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07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доц. др Игор Стаменковић</w:t>
            </w:r>
          </w:p>
        </w:tc>
      </w:tr>
      <w:tr w:rsidR="00725949" w:rsidRPr="00092214" w14:paraId="3C7152BA" w14:textId="77777777" w:rsidTr="008F4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02B89F" w14:textId="35573AE0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07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725949" w:rsidRPr="00092214" w14:paraId="4DBC4907" w14:textId="77777777" w:rsidTr="008F4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27F6E6D" w14:textId="5C87DCD3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07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725949" w:rsidRPr="00092214" w14:paraId="01681BE1" w14:textId="77777777" w:rsidTr="008F4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4A6DE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25949" w:rsidRPr="00092214" w14:paraId="573F7817" w14:textId="77777777" w:rsidTr="008F4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202471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C6E8B68" w14:textId="61C3B6CD" w:rsidR="00725949" w:rsidRPr="00E07623" w:rsidRDefault="00E07623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E07623">
              <w:rPr>
                <w:rFonts w:ascii="Times New Roman" w:hAnsi="Times New Roman"/>
                <w:sz w:val="20"/>
                <w:szCs w:val="20"/>
                <w:lang w:val="sr-Latn-CS"/>
              </w:rPr>
              <w:t>Упознавање са специфичним и све афирмативнијим обликом туристичких кретања која на глобалном нивоу а и код нас представљају једну од најмногољуднијих туристичких миграцију (као засебан облик али и део културног, градског, наутичког туризма и других). Анализа стања у нашој земљи, Европи и свету и примена искустава, вештина и знања ради унапређење туристичког производа и услуга на домаћем тржишту а потом и за стране туристе. Правилно планирање и управљање одрживим религиозним туризмом на дестинацији кроз израду протокола посете, писаних етичких кодекса, поштовања институционалних принципа одређене верске заједнице али и објективним менаџмент и маркетинг стратегијама.</w:t>
            </w:r>
          </w:p>
          <w:p w14:paraId="37E70DC1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14:paraId="360775D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25949" w:rsidRPr="00092214" w14:paraId="46951B3B" w14:textId="77777777" w:rsidTr="008F4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8EEE7C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0A26F58" w14:textId="7EC2E300" w:rsidR="00E07623" w:rsidRPr="00E07623" w:rsidRDefault="00E07623" w:rsidP="00E076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>Стицање основних знања из области: географије релгије, историје религије, социологије и психологије религије и верника, теологије и њихова повезаност са религиозним туризмом, а која су неопходна за професионално и савесно проучавање и организацију религиозног туризма на дестинацији. Слушајући предмет “Планирање и управљање религиозним туризмом и поклоничким путовањима (ходочашћима) “, очекује се да ће студенти стећи знања о правилном менаџменту религијског путовања (као комбинацији секуларних и духовних вредности и потреба), теолошких начела и догми, географије религије и духовне вредности геодиверзитета и да ће самим тим бити обучени да самостално организују туристичка путовања код нас која за ци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љ </w:t>
            </w: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имају посету светих места. </w:t>
            </w:r>
          </w:p>
          <w:p w14:paraId="403F1DA1" w14:textId="12964A9A" w:rsidR="00725949" w:rsidRPr="00E07623" w:rsidRDefault="00E07623" w:rsidP="00E076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>Такође, ова знања могу да примене студенти и као стручни туристички организатори и пратиоци у религиозним туристичким кретањима.</w:t>
            </w:r>
          </w:p>
          <w:p w14:paraId="50607CE2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14:paraId="20A3CA5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5B91D093" w14:textId="77777777" w:rsidTr="008F4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1427AC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6DF88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5E94350" w14:textId="4270A74E" w:rsidR="00E07623" w:rsidRPr="00E07623" w:rsidRDefault="00E07623" w:rsidP="00E076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       </w:t>
            </w: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Упознавање са терминологијом из области религиозног туризма: дефиниција, предмет, циљ и задаци проучавања. </w:t>
            </w:r>
          </w:p>
          <w:p w14:paraId="40C83FA9" w14:textId="77777777" w:rsidR="00E07623" w:rsidRPr="00E07623" w:rsidRDefault="00E07623" w:rsidP="00E076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Упознавање са географским аспектима проучавања религије (светски распоред религија, статистички подаци, трендови развоја и ширења нових верских учења).</w:t>
            </w:r>
          </w:p>
          <w:p w14:paraId="5D3F09F0" w14:textId="77777777" w:rsidR="00E07623" w:rsidRPr="00E07623" w:rsidRDefault="00E07623" w:rsidP="00E076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Географија религије и религијска географија (религијски центар, духовна вредност геодиверзитета).</w:t>
            </w:r>
          </w:p>
          <w:p w14:paraId="566D2A55" w14:textId="77777777" w:rsidR="00E07623" w:rsidRPr="00E07623" w:rsidRDefault="00E07623" w:rsidP="00E076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Упознавање са историјским, социо-психолошким аспектима проучавања религије (историјографија Библијских и других ходочашћа, ставови верских учителја и савремених научника).</w:t>
            </w:r>
          </w:p>
          <w:p w14:paraId="34FDD92B" w14:textId="77777777" w:rsidR="00E07623" w:rsidRPr="00E07623" w:rsidRDefault="00E07623" w:rsidP="00E076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Настанак и развој савременог религиозног туризма (пре свега улога Римокатоличе цркве и Ватикана).</w:t>
            </w:r>
          </w:p>
          <w:p w14:paraId="09811BBE" w14:textId="77777777" w:rsidR="00E07623" w:rsidRPr="00E07623" w:rsidRDefault="00E07623" w:rsidP="00E076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>6.</w:t>
            </w: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 xml:space="preserve">Карактеристична религијска и света подручја Србије (Војводине). </w:t>
            </w:r>
          </w:p>
          <w:p w14:paraId="391208B0" w14:textId="77777777" w:rsidR="00E07623" w:rsidRPr="00E07623" w:rsidRDefault="00E07623" w:rsidP="00E076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>7.</w:t>
            </w: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Карактеристична религијска и света подручја Европе и света.</w:t>
            </w:r>
          </w:p>
          <w:p w14:paraId="03E4186A" w14:textId="77777777" w:rsidR="00E07623" w:rsidRPr="00E07623" w:rsidRDefault="00E07623" w:rsidP="00E076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>8.</w:t>
            </w: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 xml:space="preserve">Упознавање са врстама и подоблицима религиозног туризма.  </w:t>
            </w:r>
          </w:p>
          <w:p w14:paraId="60895121" w14:textId="77777777" w:rsidR="00E07623" w:rsidRPr="00E07623" w:rsidRDefault="00E07623" w:rsidP="00E076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>9.</w:t>
            </w: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Типологије религиозних туриста и ходочасника.</w:t>
            </w:r>
          </w:p>
          <w:p w14:paraId="0EFA48CA" w14:textId="77777777" w:rsidR="00E07623" w:rsidRPr="00E07623" w:rsidRDefault="00E07623" w:rsidP="00E076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>10.</w:t>
            </w: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Анализа туристичке атрактивности, њихова валоризација (према модификованим методама).</w:t>
            </w:r>
          </w:p>
          <w:p w14:paraId="32C73324" w14:textId="77777777" w:rsidR="00E07623" w:rsidRPr="00E07623" w:rsidRDefault="00E07623" w:rsidP="00E076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>11.</w:t>
            </w: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Одрживи развој религиозног туризма (повезаност религиозног и екотуризма – теолошко-туризмолошка расправа)</w:t>
            </w:r>
          </w:p>
          <w:p w14:paraId="1F01CA0A" w14:textId="77777777" w:rsidR="00E07623" w:rsidRPr="00E07623" w:rsidRDefault="00E07623" w:rsidP="00E076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12.</w:t>
            </w: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Економски ефекти религиозног туризма (промет, доходак, мултипликатори и друго)</w:t>
            </w:r>
          </w:p>
          <w:p w14:paraId="22B0B2EF" w14:textId="77777777" w:rsidR="00E07623" w:rsidRPr="00E07623" w:rsidRDefault="00E07623" w:rsidP="00E076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>13.</w:t>
            </w: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 xml:space="preserve"> Практична настава: Посета одређених манастира на Фрушкој гори и Војводини, Владичанских дворова, градских сакралних објеката свих конфесија. </w:t>
            </w:r>
          </w:p>
          <w:p w14:paraId="6BE4BFD0" w14:textId="6FCD315F" w:rsidR="00725949" w:rsidRPr="00092214" w:rsidRDefault="00E07623" w:rsidP="00E076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>14.</w:t>
            </w:r>
            <w:r w:rsidRPr="00E07623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Посета Патријаршији и седиштима осталих конфесија у Београду, специјализованих агенција за поклоничка путовања.</w:t>
            </w:r>
          </w:p>
          <w:p w14:paraId="419F8E2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211DC7F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E8DE983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75440DB2" w14:textId="01611C04" w:rsidR="00725949" w:rsidRPr="00897617" w:rsidRDefault="0089761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Самостални рад студената на колоквијумима</w:t>
            </w:r>
            <w:r w:rsidR="0035087E">
              <w:rPr>
                <w:rFonts w:ascii="Times New Roman" w:hAnsi="Times New Roman"/>
                <w:sz w:val="20"/>
                <w:szCs w:val="20"/>
                <w:lang w:val="sr-Cyrl-CS"/>
              </w:rPr>
              <w:t>, писање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семинарски</w:t>
            </w:r>
            <w:r w:rsidR="0035087E">
              <w:rPr>
                <w:rFonts w:ascii="Times New Roman" w:hAnsi="Times New Roman"/>
                <w:sz w:val="20"/>
                <w:szCs w:val="20"/>
                <w:lang w:val="sr-Cyrl-CS"/>
              </w:rPr>
              <w:t>х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радов</w:t>
            </w:r>
            <w:r w:rsidR="0035087E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</w:p>
          <w:p w14:paraId="4ECE4DF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0639E9A8" w14:textId="77777777" w:rsidTr="008F4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3FB7B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14:paraId="403568A7" w14:textId="77777777" w:rsidR="008B0491" w:rsidRPr="008B0491" w:rsidRDefault="008B0491" w:rsidP="008B04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>1.</w:t>
            </w: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ab/>
              <w:t>Шећибовић, Р., (1995): Увод у општу географију религије, Прометеј &amp; Терсит &amp; Јунир, Нови Сад.</w:t>
            </w:r>
          </w:p>
          <w:p w14:paraId="5BFCAD73" w14:textId="77777777" w:rsidR="008B0491" w:rsidRPr="008B0491" w:rsidRDefault="008B0491" w:rsidP="008B04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>2.</w:t>
            </w: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ab/>
              <w:t>Група аутора, (2000): Атлас Библије – географија, историја и есхатологија, Хришћанска мисао &amp; БИГ, Београд.</w:t>
            </w:r>
          </w:p>
          <w:p w14:paraId="07970C5E" w14:textId="77777777" w:rsidR="008B0491" w:rsidRPr="008B0491" w:rsidRDefault="008B0491" w:rsidP="008B04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>3.</w:t>
            </w: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ab/>
              <w:t>Стојановић, Д.Н., (2003): Прва ходочашћа у Свету земљу, Богословски факултет Српске православне цркве, Београд.</w:t>
            </w:r>
          </w:p>
          <w:p w14:paraId="48C221BA" w14:textId="0A13686B" w:rsidR="008B0491" w:rsidRPr="008B0491" w:rsidRDefault="008B0491" w:rsidP="008B04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>4.</w:t>
            </w: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ab/>
              <w:t>Белингер, Г., (2004): Велики лексикон религија – 670 религија, цркви и култова, покрета са религиозним погледима на свет и друштво, као и религијско-филозофских школа, Ленто &amp; Добра, Београд.</w:t>
            </w:r>
          </w:p>
          <w:p w14:paraId="5A94C385" w14:textId="6C4A8387" w:rsidR="008B0491" w:rsidRPr="008B0491" w:rsidRDefault="008B0491" w:rsidP="008B04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>5.</w:t>
            </w: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ab/>
              <w:t>Радисавлјевић-Ћипаризовић, Д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>, (2006): Религиозност и традиција, Институт за социолошка истраживања, Филозофски факултет у Београду.</w:t>
            </w:r>
          </w:p>
          <w:p w14:paraId="181DB530" w14:textId="77777777" w:rsidR="008B0491" w:rsidRPr="008B0491" w:rsidRDefault="008B0491" w:rsidP="008B04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>6.</w:t>
            </w: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ab/>
              <w:t>Стаменковић, И., (2006): Религиозни туризам и православље, Уџбеник, Департман за географију, туризам и хотелијерство, Природно-математички факултет, Нови Сад.</w:t>
            </w:r>
          </w:p>
          <w:p w14:paraId="46BCAD2E" w14:textId="77777777" w:rsidR="008B0491" w:rsidRPr="008B0491" w:rsidRDefault="008B0491" w:rsidP="008B04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>7.</w:t>
            </w: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ab/>
              <w:t>Недељковић, С., (2007): Туристичка валоризација манастира Ђурђеви Ступови у Старом Расу променом модела субиндикатора за оцену културних добара, Специјалистички рад, Департман за географију, туризам и хотелијерство, Природно-математички факултет, Нови Сад.</w:t>
            </w:r>
          </w:p>
          <w:p w14:paraId="4F4CA722" w14:textId="77777777" w:rsidR="008B0491" w:rsidRPr="008B0491" w:rsidRDefault="008B0491" w:rsidP="008B04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>8.</w:t>
            </w: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ab/>
              <w:t>Стаменковић, И., (2009): Однос хришћанских цркава према верском туризму, Магистарска теза, Департман за географију, туризам и хотелијерство, Природно-математички факултет, Нови Сад.</w:t>
            </w:r>
          </w:p>
          <w:p w14:paraId="61ACB840" w14:textId="4AB4B2FF" w:rsidR="00725949" w:rsidRPr="008B0491" w:rsidRDefault="008B0491" w:rsidP="008B04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>9.</w:t>
            </w:r>
            <w:r w:rsidRPr="008B0491">
              <w:rPr>
                <w:rFonts w:ascii="Times New Roman" w:hAnsi="Times New Roman"/>
                <w:sz w:val="20"/>
                <w:szCs w:val="20"/>
                <w:lang w:val="sl-SI"/>
              </w:rPr>
              <w:tab/>
              <w:t>Маца, К., (2009): Поклоничка путовања, Верски туризам – историјско-културолошки приступ, Хришћански културни центар и Службени гласник, Београд.</w:t>
            </w:r>
          </w:p>
          <w:p w14:paraId="3A256C3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14:paraId="48B5EC6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6ED0E3EE" w14:textId="77777777" w:rsidTr="008F447F">
        <w:trPr>
          <w:trHeight w:val="227"/>
          <w:jc w:val="center"/>
        </w:trPr>
        <w:tc>
          <w:tcPr>
            <w:tcW w:w="2959" w:type="dxa"/>
            <w:vAlign w:val="center"/>
          </w:tcPr>
          <w:p w14:paraId="76C59025" w14:textId="347E849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8F447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60</w:t>
            </w:r>
          </w:p>
        </w:tc>
        <w:tc>
          <w:tcPr>
            <w:tcW w:w="2950" w:type="dxa"/>
            <w:gridSpan w:val="2"/>
            <w:vAlign w:val="center"/>
          </w:tcPr>
          <w:p w14:paraId="1437CB8A" w14:textId="59DB5E85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F447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107" w:type="dxa"/>
            <w:gridSpan w:val="2"/>
            <w:vAlign w:val="center"/>
          </w:tcPr>
          <w:p w14:paraId="3B88166B" w14:textId="3BD7B1A6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F447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</w:tr>
      <w:tr w:rsidR="008F447F" w:rsidRPr="00092214" w14:paraId="77EF32C0" w14:textId="77777777" w:rsidTr="008F447F">
        <w:trPr>
          <w:trHeight w:val="227"/>
          <w:jc w:val="center"/>
        </w:trPr>
        <w:tc>
          <w:tcPr>
            <w:tcW w:w="9016" w:type="dxa"/>
            <w:gridSpan w:val="5"/>
          </w:tcPr>
          <w:p w14:paraId="470CAD74" w14:textId="77777777" w:rsidR="008F447F" w:rsidRPr="008F447F" w:rsidRDefault="008F447F" w:rsidP="008F447F">
            <w:pPr>
              <w:rPr>
                <w:rFonts w:ascii="Times New Roman" w:hAnsi="Times New Roman"/>
                <w:b/>
                <w:bCs/>
                <w:lang w:val="pl-PL"/>
              </w:rPr>
            </w:pPr>
            <w:r w:rsidRPr="008F447F">
              <w:rPr>
                <w:rFonts w:ascii="Times New Roman" w:hAnsi="Times New Roman"/>
                <w:b/>
                <w:bCs/>
                <w:lang w:val="sr-Cyrl-CS"/>
              </w:rPr>
              <w:t xml:space="preserve">Методе извођења наставе: </w:t>
            </w:r>
          </w:p>
          <w:p w14:paraId="304F940B" w14:textId="4C670638" w:rsidR="008F447F" w:rsidRPr="008F447F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F447F">
              <w:rPr>
                <w:rFonts w:ascii="Times New Roman" w:hAnsi="Times New Roman"/>
                <w:bCs/>
                <w:lang w:val="sr-Cyrl-CS"/>
              </w:rPr>
              <w:t>Монолошка метода, дијалошка метода, илустративно-демонстративна, фронтална настава путем мултимедијалних презентација</w:t>
            </w:r>
            <w:r w:rsidRPr="008F447F">
              <w:rPr>
                <w:rFonts w:ascii="Times New Roman" w:hAnsi="Times New Roman"/>
                <w:bCs/>
                <w:lang w:val="sr-Latn-CS"/>
              </w:rPr>
              <w:t>, статистичкеметоде за обраду података у статистичком пакету СПСС</w:t>
            </w:r>
            <w:r w:rsidRPr="008F447F">
              <w:rPr>
                <w:rFonts w:ascii="Times New Roman" w:hAnsi="Times New Roman"/>
                <w:bCs/>
                <w:lang w:val="sr-Cyrl-CS"/>
              </w:rPr>
              <w:t>.</w:t>
            </w:r>
          </w:p>
        </w:tc>
      </w:tr>
      <w:tr w:rsidR="008F447F" w:rsidRPr="00092214" w14:paraId="39B97EFA" w14:textId="77777777" w:rsidTr="008F4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E7AD7E7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8F447F" w:rsidRPr="00092214" w14:paraId="7F93D48F" w14:textId="77777777" w:rsidTr="008F447F">
        <w:trPr>
          <w:trHeight w:val="227"/>
          <w:jc w:val="center"/>
        </w:trPr>
        <w:tc>
          <w:tcPr>
            <w:tcW w:w="2959" w:type="dxa"/>
            <w:vAlign w:val="center"/>
          </w:tcPr>
          <w:p w14:paraId="1C49104B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3A02CE0F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8A7F3DD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E4313AA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E564B4E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8F447F" w:rsidRPr="00092214" w14:paraId="31252104" w14:textId="77777777" w:rsidTr="008F447F">
        <w:trPr>
          <w:trHeight w:val="227"/>
          <w:jc w:val="center"/>
        </w:trPr>
        <w:tc>
          <w:tcPr>
            <w:tcW w:w="2959" w:type="dxa"/>
            <w:vAlign w:val="center"/>
          </w:tcPr>
          <w:p w14:paraId="654E816F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0FC87989" w14:textId="717D1BBA" w:rsidR="008F447F" w:rsidRPr="00092214" w:rsidRDefault="005E6836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8EB3A10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31F419F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F447F" w:rsidRPr="00092214" w14:paraId="7530E46E" w14:textId="77777777" w:rsidTr="008F447F">
        <w:trPr>
          <w:trHeight w:val="227"/>
          <w:jc w:val="center"/>
        </w:trPr>
        <w:tc>
          <w:tcPr>
            <w:tcW w:w="2959" w:type="dxa"/>
            <w:vAlign w:val="center"/>
          </w:tcPr>
          <w:p w14:paraId="78706F64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0C6E4079" w14:textId="2826E997" w:rsidR="008F447F" w:rsidRPr="00092214" w:rsidRDefault="005E6836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CAC2038" w14:textId="7259E07E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CA262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25D025F" w14:textId="4FBB0F19" w:rsidR="008F447F" w:rsidRPr="009F78D7" w:rsidRDefault="009F78D7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78D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70</w:t>
            </w:r>
          </w:p>
        </w:tc>
      </w:tr>
      <w:tr w:rsidR="008F447F" w:rsidRPr="00092214" w14:paraId="6EFC8CB6" w14:textId="77777777" w:rsidTr="008F447F">
        <w:trPr>
          <w:trHeight w:val="227"/>
          <w:jc w:val="center"/>
        </w:trPr>
        <w:tc>
          <w:tcPr>
            <w:tcW w:w="2959" w:type="dxa"/>
            <w:vAlign w:val="center"/>
          </w:tcPr>
          <w:p w14:paraId="6FB83BC8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09DA502F" w14:textId="34173294" w:rsidR="008F447F" w:rsidRPr="00092214" w:rsidRDefault="006E3D0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742DD8A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B39AF07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F447F" w:rsidRPr="00092214" w14:paraId="69D4E22A" w14:textId="77777777" w:rsidTr="008F447F">
        <w:trPr>
          <w:trHeight w:val="227"/>
          <w:jc w:val="center"/>
        </w:trPr>
        <w:tc>
          <w:tcPr>
            <w:tcW w:w="2959" w:type="dxa"/>
            <w:vAlign w:val="center"/>
          </w:tcPr>
          <w:p w14:paraId="69AF14FB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CC4CC8D" w14:textId="78FC1DBF" w:rsidR="008F447F" w:rsidRPr="00092214" w:rsidRDefault="006E3D0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4E84897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E359CFF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F447F" w:rsidRPr="00092214" w14:paraId="2A686969" w14:textId="77777777" w:rsidTr="008F4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F54518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8F447F" w:rsidRPr="00092214" w14:paraId="67B70F4F" w14:textId="77777777" w:rsidTr="008F4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2A0A3C3" w14:textId="77777777" w:rsidR="008F447F" w:rsidRPr="00092214" w:rsidRDefault="008F447F" w:rsidP="008F447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217E16C7" w14:textId="77777777" w:rsidR="00725949" w:rsidRPr="00725949" w:rsidRDefault="00725949">
      <w:pPr>
        <w:rPr>
          <w:lang w:val="sr-Cyrl-CS"/>
        </w:rPr>
      </w:pPr>
    </w:p>
    <w:sectPr w:rsidR="00725949" w:rsidRPr="00725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B01C9B"/>
    <w:multiLevelType w:val="hybridMultilevel"/>
    <w:tmpl w:val="25860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49"/>
    <w:rsid w:val="0035087E"/>
    <w:rsid w:val="005E6836"/>
    <w:rsid w:val="006E3D0F"/>
    <w:rsid w:val="00725949"/>
    <w:rsid w:val="00897617"/>
    <w:rsid w:val="008B0491"/>
    <w:rsid w:val="008F447F"/>
    <w:rsid w:val="009F78D7"/>
    <w:rsid w:val="00CA2627"/>
    <w:rsid w:val="00E07623"/>
    <w:rsid w:val="00E3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62216"/>
  <w15:chartTrackingRefBased/>
  <w15:docId w15:val="{2C60D3AF-92F2-BF4C-9767-3195474D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4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782</Words>
  <Characters>4727</Characters>
  <Application>Microsoft Office Word</Application>
  <DocSecurity>0</DocSecurity>
  <Lines>71</Lines>
  <Paragraphs>12</Paragraphs>
  <ScaleCrop>false</ScaleCrop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11</cp:revision>
  <dcterms:created xsi:type="dcterms:W3CDTF">2020-05-27T17:10:00Z</dcterms:created>
  <dcterms:modified xsi:type="dcterms:W3CDTF">2020-06-22T13:41:00Z</dcterms:modified>
</cp:coreProperties>
</file>